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der Kreisstraßenmeisterei Altentreptow, Bauabschnitt 4 Sozialgebäude - Los 9 Heizung, Lüftung und Sanitär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